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3D" w:rsidRDefault="00037387" w:rsidP="00037387">
      <w:pPr>
        <w:jc w:val="center"/>
        <w:rPr>
          <w:color w:val="0070C0"/>
          <w:sz w:val="96"/>
          <w:szCs w:val="96"/>
        </w:rPr>
      </w:pPr>
      <w:bookmarkStart w:id="0" w:name="_GoBack"/>
      <w:bookmarkEnd w:id="0"/>
      <w:r w:rsidRPr="00D94B52">
        <w:rPr>
          <w:noProof/>
          <w:color w:val="FFFF00"/>
          <w:sz w:val="28"/>
          <w:szCs w:val="28"/>
        </w:rPr>
        <w:drawing>
          <wp:inline distT="0" distB="0" distL="0" distR="0">
            <wp:extent cx="6457950" cy="7086600"/>
            <wp:effectExtent l="0" t="0" r="19050" b="2540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572141" w:rsidRPr="00437853" w:rsidRDefault="00437853" w:rsidP="00572141">
      <w:pPr>
        <w:jc w:val="center"/>
        <w:rPr>
          <w:color w:val="FFFF00"/>
          <w:sz w:val="96"/>
          <w:szCs w:val="96"/>
        </w:rPr>
      </w:pPr>
      <w:r>
        <w:rPr>
          <w:color w:val="FFFF00"/>
          <w:sz w:val="96"/>
          <w:szCs w:val="96"/>
        </w:rPr>
        <w:t>Yellow</w:t>
      </w:r>
    </w:p>
    <w:p w:rsidR="00572141" w:rsidRDefault="00572141" w:rsidP="00572141">
      <w:pPr>
        <w:jc w:val="center"/>
        <w:rPr>
          <w:sz w:val="52"/>
          <w:szCs w:val="52"/>
        </w:rPr>
      </w:pPr>
    </w:p>
    <w:p w:rsidR="00AD15CA" w:rsidRDefault="00AD15CA" w:rsidP="00637D40">
      <w:pPr>
        <w:jc w:val="center"/>
        <w:rPr>
          <w:sz w:val="44"/>
          <w:szCs w:val="44"/>
        </w:rPr>
      </w:pPr>
    </w:p>
    <w:p w:rsidR="00437853" w:rsidRDefault="00520AF9" w:rsidP="00437853">
      <w:pPr>
        <w:jc w:val="center"/>
        <w:rPr>
          <w:color w:val="FFFF00"/>
          <w:sz w:val="32"/>
          <w:szCs w:val="32"/>
        </w:rPr>
      </w:pPr>
      <w:r w:rsidRPr="00AD15CA">
        <w:rPr>
          <w:sz w:val="44"/>
          <w:szCs w:val="44"/>
        </w:rPr>
        <w:lastRenderedPageBreak/>
        <w:t xml:space="preserve">Overview for </w:t>
      </w:r>
      <w:r w:rsidR="00437853">
        <w:rPr>
          <w:color w:val="FFFF00"/>
          <w:sz w:val="44"/>
          <w:szCs w:val="44"/>
        </w:rPr>
        <w:t>Yellow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Well-organized and orderly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Performs in a consistent and predictable manner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Develops specialized skills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Creates a stable work environment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Dependable and reliable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Supportive of work requirements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Reserved and usually calm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Willing to follow and/or establish procedures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Motto: “Always Prepared”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Steady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Detail-oriented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Service-oriented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Shows loyalty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Helpful and trustworthy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Strives for a sense of security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Punctual for meetings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Values orderliness and organizational structure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Strong belief in policies and procedures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Respects authority and rules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Prefers a structured environment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Desires to be of help to others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Cooperative team player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Production-oriented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32"/>
          <w:szCs w:val="32"/>
        </w:rPr>
      </w:pPr>
      <w:r>
        <w:rPr>
          <w:sz w:val="32"/>
          <w:szCs w:val="32"/>
        </w:rPr>
        <w:t>Will implement, execute and follow-through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Completes tasks on time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Demonstrates patience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Often a good informational listener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Responsible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Family oriented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Realistic with facts and figures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Arrives at practical decisions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Maintains the status quo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Prefers to plan activities</w:t>
      </w:r>
    </w:p>
    <w:p w:rsidR="006C0A88" w:rsidRPr="006C0A88" w:rsidRDefault="006C0A88" w:rsidP="006C0A88">
      <w:pPr>
        <w:pStyle w:val="ListParagraph"/>
        <w:numPr>
          <w:ilvl w:val="0"/>
          <w:numId w:val="12"/>
        </w:numPr>
        <w:jc w:val="center"/>
        <w:rPr>
          <w:color w:val="FFFF00"/>
          <w:sz w:val="28"/>
          <w:szCs w:val="28"/>
        </w:rPr>
      </w:pPr>
      <w:r w:rsidRPr="006C0A88">
        <w:rPr>
          <w:sz w:val="28"/>
          <w:szCs w:val="28"/>
        </w:rPr>
        <w:t>Preserves the traditions of the company</w:t>
      </w:r>
    </w:p>
    <w:p w:rsidR="006C0A88" w:rsidRPr="006C0A88" w:rsidRDefault="006C0A88" w:rsidP="006C0A88">
      <w:pPr>
        <w:pStyle w:val="ListParagraph"/>
        <w:rPr>
          <w:color w:val="FFFF00"/>
          <w:sz w:val="32"/>
          <w:szCs w:val="32"/>
        </w:rPr>
      </w:pPr>
    </w:p>
    <w:p w:rsidR="00014010" w:rsidRPr="004E0210" w:rsidRDefault="00014010" w:rsidP="00FF5965">
      <w:pPr>
        <w:rPr>
          <w:sz w:val="40"/>
          <w:szCs w:val="40"/>
        </w:rPr>
      </w:pPr>
      <w:r w:rsidRPr="004E0210">
        <w:rPr>
          <w:sz w:val="40"/>
          <w:szCs w:val="40"/>
        </w:rPr>
        <w:t xml:space="preserve">Favorable workplace conditions for </w:t>
      </w:r>
      <w:r w:rsidR="006C0A88" w:rsidRPr="004E0210">
        <w:rPr>
          <w:color w:val="FFFF00"/>
          <w:sz w:val="40"/>
          <w:szCs w:val="40"/>
        </w:rPr>
        <w:t>Yellow:</w:t>
      </w:r>
    </w:p>
    <w:p w:rsidR="0041080C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Ordered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Permanent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Efficient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Collaborative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Secure and safe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Well-maintained structure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Standard routines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Credit for work accomplished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Sincere appreciation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Group identification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Clear standard for operating procedures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Minimal conflict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Fair, organized and orderly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Well-controlled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Clear outline of program objectives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Practical applications of how-to-do-it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Efficient workstations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Work areas neither isolated nor prone to distraction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Systematic rewards for accomplishment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Detailed and realistic presentation of facts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Shared responsibilities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Attention to details</w:t>
      </w:r>
    </w:p>
    <w:p w:rsidR="006C0A88" w:rsidRPr="004E0210" w:rsidRDefault="006C0A88" w:rsidP="0001401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Maintenance of status quo</w:t>
      </w:r>
    </w:p>
    <w:p w:rsidR="00061B50" w:rsidRPr="004E0210" w:rsidRDefault="006C0A88" w:rsidP="00FF5965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4E0210">
        <w:rPr>
          <w:sz w:val="26"/>
          <w:szCs w:val="26"/>
        </w:rPr>
        <w:t>Emphasis on accountability</w:t>
      </w:r>
    </w:p>
    <w:p w:rsidR="00061B50" w:rsidRPr="004E0210" w:rsidRDefault="00FF5965" w:rsidP="0041080C">
      <w:pPr>
        <w:rPr>
          <w:sz w:val="40"/>
          <w:szCs w:val="40"/>
        </w:rPr>
      </w:pPr>
      <w:r w:rsidRPr="004E0210">
        <w:rPr>
          <w:sz w:val="40"/>
          <w:szCs w:val="40"/>
        </w:rPr>
        <w:t xml:space="preserve">Strengths </w:t>
      </w:r>
      <w:r w:rsidR="004E0210" w:rsidRPr="004E0210">
        <w:rPr>
          <w:color w:val="FFFF00"/>
          <w:sz w:val="40"/>
          <w:szCs w:val="40"/>
        </w:rPr>
        <w:t>Yellows</w:t>
      </w:r>
      <w:r w:rsidRPr="004E0210">
        <w:rPr>
          <w:sz w:val="40"/>
          <w:szCs w:val="40"/>
        </w:rPr>
        <w:t xml:space="preserve"> bring to the workplace</w:t>
      </w:r>
    </w:p>
    <w:p w:rsidR="004E0210" w:rsidRP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Good time-managers</w:t>
      </w:r>
    </w:p>
    <w:p w:rsidR="004E0210" w:rsidRP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Realistic</w:t>
      </w:r>
    </w:p>
    <w:p w:rsidR="004E0210" w:rsidRP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Practical</w:t>
      </w:r>
    </w:p>
    <w:p w:rsidR="004E0210" w:rsidRP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Decisive</w:t>
      </w:r>
    </w:p>
    <w:p w:rsidR="004E0210" w:rsidRP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Follows rules, policies, and procedures</w:t>
      </w:r>
    </w:p>
    <w:p w:rsidR="004E0210" w:rsidRP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Brings a planned, organized approach to the task</w:t>
      </w:r>
    </w:p>
    <w:p w:rsidR="004E0210" w:rsidRP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Dependable follow-through</w:t>
      </w:r>
    </w:p>
    <w:p w:rsidR="004E0210" w:rsidRP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Thorough and precise, especially with detail</w:t>
      </w:r>
    </w:p>
    <w:p w:rsidR="004E0210" w:rsidRP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Focuses on what needs to be done</w:t>
      </w:r>
    </w:p>
    <w:p w:rsidR="004E0210" w:rsidRDefault="004E0210" w:rsidP="004E0210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4E0210">
        <w:rPr>
          <w:sz w:val="26"/>
          <w:szCs w:val="26"/>
        </w:rPr>
        <w:t>Established policies, rules, schedules</w:t>
      </w:r>
    </w:p>
    <w:p w:rsidR="00442B1F" w:rsidRDefault="00442B1F" w:rsidP="00442B1F">
      <w:pPr>
        <w:pStyle w:val="ListParagraph"/>
        <w:rPr>
          <w:sz w:val="26"/>
          <w:szCs w:val="26"/>
        </w:rPr>
      </w:pPr>
    </w:p>
    <w:p w:rsidR="00442B1F" w:rsidRDefault="00442B1F" w:rsidP="00442B1F">
      <w:pPr>
        <w:pStyle w:val="ListParagraph"/>
        <w:rPr>
          <w:sz w:val="26"/>
          <w:szCs w:val="26"/>
        </w:rPr>
      </w:pPr>
    </w:p>
    <w:p w:rsidR="00442B1F" w:rsidRPr="00442B1F" w:rsidRDefault="00442B1F" w:rsidP="00442B1F">
      <w:pPr>
        <w:pStyle w:val="ListParagraph"/>
        <w:jc w:val="center"/>
        <w:rPr>
          <w:color w:val="FFFF00"/>
          <w:sz w:val="96"/>
          <w:szCs w:val="96"/>
        </w:rPr>
      </w:pPr>
      <w:r w:rsidRPr="00442B1F">
        <w:rPr>
          <w:color w:val="FFFF00"/>
          <w:sz w:val="96"/>
          <w:szCs w:val="96"/>
        </w:rPr>
        <w:lastRenderedPageBreak/>
        <w:t>Yellow</w:t>
      </w:r>
    </w:p>
    <w:p w:rsidR="00442B1F" w:rsidRPr="00442B1F" w:rsidRDefault="00442B1F" w:rsidP="00442B1F">
      <w:pPr>
        <w:pStyle w:val="ListParagraph"/>
        <w:rPr>
          <w:sz w:val="52"/>
          <w:szCs w:val="52"/>
        </w:rPr>
      </w:pPr>
      <w:r w:rsidRPr="00442B1F">
        <w:rPr>
          <w:sz w:val="52"/>
          <w:szCs w:val="52"/>
        </w:rPr>
        <w:t>What You See:</w:t>
      </w:r>
    </w:p>
    <w:p w:rsidR="00442B1F" w:rsidRDefault="00442B1F" w:rsidP="00442B1F">
      <w:pPr>
        <w:pStyle w:val="ListParagraph"/>
        <w:numPr>
          <w:ilvl w:val="0"/>
          <w:numId w:val="16"/>
        </w:numPr>
        <w:rPr>
          <w:sz w:val="36"/>
          <w:szCs w:val="36"/>
        </w:rPr>
      </w:pPr>
      <w:r>
        <w:rPr>
          <w:sz w:val="36"/>
          <w:szCs w:val="36"/>
        </w:rPr>
        <w:t>Manner tends to be businesslike</w:t>
      </w:r>
    </w:p>
    <w:p w:rsidR="00442B1F" w:rsidRDefault="00442B1F" w:rsidP="00442B1F">
      <w:pPr>
        <w:pStyle w:val="ListParagraph"/>
        <w:numPr>
          <w:ilvl w:val="0"/>
          <w:numId w:val="16"/>
        </w:numPr>
        <w:rPr>
          <w:sz w:val="36"/>
          <w:szCs w:val="36"/>
        </w:rPr>
      </w:pPr>
      <w:r>
        <w:rPr>
          <w:sz w:val="36"/>
          <w:szCs w:val="36"/>
        </w:rPr>
        <w:t>Traditional dress and appearance</w:t>
      </w:r>
    </w:p>
    <w:p w:rsidR="00442B1F" w:rsidRDefault="00442B1F" w:rsidP="00442B1F">
      <w:pPr>
        <w:pStyle w:val="ListParagraph"/>
        <w:numPr>
          <w:ilvl w:val="0"/>
          <w:numId w:val="16"/>
        </w:numPr>
        <w:rPr>
          <w:sz w:val="36"/>
          <w:szCs w:val="36"/>
        </w:rPr>
      </w:pPr>
      <w:r>
        <w:rPr>
          <w:sz w:val="36"/>
          <w:szCs w:val="36"/>
        </w:rPr>
        <w:t>Neat appearance, a bit formal</w:t>
      </w:r>
    </w:p>
    <w:p w:rsidR="00442B1F" w:rsidRDefault="00442B1F" w:rsidP="00442B1F">
      <w:pPr>
        <w:pStyle w:val="ListParagraph"/>
        <w:numPr>
          <w:ilvl w:val="0"/>
          <w:numId w:val="16"/>
        </w:numPr>
        <w:rPr>
          <w:sz w:val="36"/>
          <w:szCs w:val="36"/>
        </w:rPr>
      </w:pPr>
      <w:r>
        <w:rPr>
          <w:sz w:val="36"/>
          <w:szCs w:val="36"/>
        </w:rPr>
        <w:t>Jewelry more conservative</w:t>
      </w:r>
    </w:p>
    <w:p w:rsidR="00442B1F" w:rsidRDefault="00442B1F" w:rsidP="00442B1F">
      <w:pPr>
        <w:pStyle w:val="ListParagraph"/>
        <w:numPr>
          <w:ilvl w:val="0"/>
          <w:numId w:val="16"/>
        </w:numPr>
        <w:rPr>
          <w:sz w:val="36"/>
          <w:szCs w:val="36"/>
        </w:rPr>
      </w:pPr>
      <w:r>
        <w:rPr>
          <w:sz w:val="36"/>
          <w:szCs w:val="36"/>
        </w:rPr>
        <w:t>Makes lists</w:t>
      </w:r>
    </w:p>
    <w:p w:rsidR="00442B1F" w:rsidRDefault="00442B1F" w:rsidP="00442B1F">
      <w:pPr>
        <w:pStyle w:val="ListParagraph"/>
        <w:numPr>
          <w:ilvl w:val="0"/>
          <w:numId w:val="16"/>
        </w:numPr>
        <w:rPr>
          <w:sz w:val="36"/>
          <w:szCs w:val="36"/>
        </w:rPr>
      </w:pPr>
      <w:r>
        <w:rPr>
          <w:sz w:val="36"/>
          <w:szCs w:val="36"/>
        </w:rPr>
        <w:t>Body movements controlled and formal</w:t>
      </w:r>
    </w:p>
    <w:p w:rsidR="00442B1F" w:rsidRDefault="00442B1F" w:rsidP="00442B1F">
      <w:pPr>
        <w:pStyle w:val="ListParagraph"/>
        <w:numPr>
          <w:ilvl w:val="0"/>
          <w:numId w:val="16"/>
        </w:numPr>
        <w:rPr>
          <w:sz w:val="36"/>
          <w:szCs w:val="36"/>
        </w:rPr>
      </w:pPr>
      <w:r>
        <w:rPr>
          <w:sz w:val="36"/>
          <w:szCs w:val="36"/>
        </w:rPr>
        <w:t>Hands kept under control, holding on to things or placed in pockets, etc.</w:t>
      </w:r>
    </w:p>
    <w:p w:rsidR="00442B1F" w:rsidRDefault="00442B1F" w:rsidP="00442B1F">
      <w:pPr>
        <w:ind w:left="720"/>
        <w:rPr>
          <w:sz w:val="36"/>
          <w:szCs w:val="36"/>
        </w:rPr>
      </w:pPr>
      <w:r>
        <w:rPr>
          <w:sz w:val="52"/>
          <w:szCs w:val="52"/>
        </w:rPr>
        <w:t>What You Hear: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Voice tone is business like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Wants information in writing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Wants detailed answers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May want to know the authority structure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Requests detailed information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Wants latest research details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Stays focused on topic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Wants to establish schedules and deadlines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Requests closure on subject or activity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Makes frequent judgments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Likes to explain things thoroughly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Voice tone is more even, not varied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May sound authoritarian</w:t>
      </w:r>
    </w:p>
    <w:p w:rsidR="00442B1F" w:rsidRDefault="00442B1F" w:rsidP="00442B1F">
      <w:pPr>
        <w:pStyle w:val="ListParagraph"/>
        <w:numPr>
          <w:ilvl w:val="0"/>
          <w:numId w:val="17"/>
        </w:numPr>
        <w:rPr>
          <w:sz w:val="36"/>
          <w:szCs w:val="36"/>
        </w:rPr>
      </w:pPr>
      <w:r>
        <w:rPr>
          <w:sz w:val="36"/>
          <w:szCs w:val="36"/>
        </w:rPr>
        <w:t>Tends to us</w:t>
      </w:r>
      <w:r w:rsidR="00990D05">
        <w:rPr>
          <w:sz w:val="36"/>
          <w:szCs w:val="36"/>
        </w:rPr>
        <w:t>e</w:t>
      </w:r>
      <w:r>
        <w:rPr>
          <w:sz w:val="36"/>
          <w:szCs w:val="36"/>
        </w:rPr>
        <w:t xml:space="preserve"> “either-or” phrases</w:t>
      </w:r>
    </w:p>
    <w:p w:rsidR="00442B1F" w:rsidRDefault="00442B1F" w:rsidP="00442B1F">
      <w:pPr>
        <w:pStyle w:val="ListParagraph"/>
        <w:ind w:left="1440"/>
        <w:rPr>
          <w:sz w:val="36"/>
          <w:szCs w:val="36"/>
        </w:rPr>
      </w:pPr>
    </w:p>
    <w:p w:rsidR="00442B1F" w:rsidRDefault="00442B1F" w:rsidP="00442B1F">
      <w:pPr>
        <w:pStyle w:val="ListParagraph"/>
        <w:ind w:left="1440"/>
        <w:rPr>
          <w:sz w:val="36"/>
          <w:szCs w:val="36"/>
        </w:rPr>
      </w:pPr>
    </w:p>
    <w:p w:rsidR="00442B1F" w:rsidRDefault="00C13641" w:rsidP="00C13641">
      <w:pPr>
        <w:pStyle w:val="ListParagraph"/>
        <w:ind w:left="1440"/>
        <w:jc w:val="center"/>
        <w:rPr>
          <w:color w:val="FFFF00"/>
          <w:sz w:val="28"/>
          <w:szCs w:val="28"/>
        </w:rPr>
      </w:pPr>
      <w:r>
        <w:rPr>
          <w:sz w:val="56"/>
          <w:szCs w:val="56"/>
        </w:rPr>
        <w:lastRenderedPageBreak/>
        <w:t xml:space="preserve">Stresses for </w:t>
      </w:r>
      <w:r>
        <w:rPr>
          <w:color w:val="FFFF00"/>
          <w:sz w:val="56"/>
          <w:szCs w:val="56"/>
        </w:rPr>
        <w:t>Yellow: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Lack of structure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Frequent changes in policies, procedures, etc.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Disloyalty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Ambiguity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Chaos (out of control)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Inconsistency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Irresponsibility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Lack of time to do a good job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Acceptance of poorly performed tasks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Unclear rules and procedures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Insufficient information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Ignored time-lines or deadlines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Lack of direction or leadership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Waiting unnecessarily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Unclear expectations 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Surprises (unexpected or unplanned events)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Lack of group cooperation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Carrying the workload of others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Not feeling appreciated for a job well done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Disregard for family time or commitments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Indecision</w:t>
      </w:r>
    </w:p>
    <w:p w:rsid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Lack of closure</w:t>
      </w:r>
    </w:p>
    <w:p w:rsidR="00C13641" w:rsidRPr="00C13641" w:rsidRDefault="00C13641" w:rsidP="00C1364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Waste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13641" w:rsidTr="00C13641">
        <w:tc>
          <w:tcPr>
            <w:tcW w:w="4788" w:type="dxa"/>
          </w:tcPr>
          <w:p w:rsidR="00C13641" w:rsidRPr="00C13641" w:rsidRDefault="00C13641" w:rsidP="00C13641">
            <w:pPr>
              <w:jc w:val="center"/>
              <w:rPr>
                <w:color w:val="FFFF00"/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 xml:space="preserve">Negative ways to see </w:t>
            </w:r>
            <w:r w:rsidRPr="00C13641">
              <w:rPr>
                <w:color w:val="FFFF00"/>
                <w:sz w:val="40"/>
                <w:szCs w:val="40"/>
              </w:rPr>
              <w:t>Yellow</w:t>
            </w:r>
          </w:p>
        </w:tc>
        <w:tc>
          <w:tcPr>
            <w:tcW w:w="4788" w:type="dxa"/>
          </w:tcPr>
          <w:p w:rsidR="00C13641" w:rsidRDefault="00C13641" w:rsidP="00C13641">
            <w:pPr>
              <w:jc w:val="center"/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 xml:space="preserve">Positive ways to see </w:t>
            </w:r>
          </w:p>
          <w:p w:rsidR="00C13641" w:rsidRPr="00C13641" w:rsidRDefault="00C13641" w:rsidP="00C13641">
            <w:pPr>
              <w:jc w:val="center"/>
              <w:rPr>
                <w:color w:val="FFFF00"/>
                <w:sz w:val="40"/>
                <w:szCs w:val="40"/>
              </w:rPr>
            </w:pPr>
            <w:r w:rsidRPr="00C13641">
              <w:rPr>
                <w:color w:val="FFFF00"/>
                <w:sz w:val="40"/>
                <w:szCs w:val="40"/>
              </w:rPr>
              <w:t>Yellow</w:t>
            </w:r>
          </w:p>
        </w:tc>
      </w:tr>
      <w:tr w:rsidR="00C13641" w:rsidTr="00C13641"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Rigid</w:t>
            </w:r>
          </w:p>
        </w:tc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Stable</w:t>
            </w:r>
          </w:p>
        </w:tc>
      </w:tr>
      <w:tr w:rsidR="00C13641" w:rsidTr="00C13641"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Controlling</w:t>
            </w:r>
          </w:p>
        </w:tc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Providing Security</w:t>
            </w:r>
          </w:p>
        </w:tc>
      </w:tr>
      <w:tr w:rsidR="00C13641" w:rsidTr="00C13641"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Dull, boring</w:t>
            </w:r>
          </w:p>
        </w:tc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Dependable</w:t>
            </w:r>
          </w:p>
        </w:tc>
      </w:tr>
      <w:tr w:rsidR="00C13641" w:rsidTr="00C13641"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Stubborn, Pig-headed</w:t>
            </w:r>
          </w:p>
        </w:tc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Firm</w:t>
            </w:r>
          </w:p>
        </w:tc>
      </w:tr>
      <w:tr w:rsidR="00C13641" w:rsidTr="00C13641"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Opinionated</w:t>
            </w:r>
          </w:p>
        </w:tc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Always have a view on an issue</w:t>
            </w:r>
          </w:p>
        </w:tc>
      </w:tr>
      <w:tr w:rsidR="00C13641" w:rsidTr="00C13641"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System-bound</w:t>
            </w:r>
          </w:p>
        </w:tc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Efficient</w:t>
            </w:r>
          </w:p>
        </w:tc>
      </w:tr>
      <w:tr w:rsidR="00C13641" w:rsidTr="00C13641"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Unimaginative, not very creative</w:t>
            </w:r>
          </w:p>
        </w:tc>
        <w:tc>
          <w:tcPr>
            <w:tcW w:w="4788" w:type="dxa"/>
          </w:tcPr>
          <w:p w:rsidR="00C13641" w:rsidRPr="00C13641" w:rsidRDefault="00C13641" w:rsidP="00C13641">
            <w:pPr>
              <w:rPr>
                <w:sz w:val="40"/>
                <w:szCs w:val="40"/>
              </w:rPr>
            </w:pPr>
            <w:r w:rsidRPr="00C13641">
              <w:rPr>
                <w:sz w:val="40"/>
                <w:szCs w:val="40"/>
              </w:rPr>
              <w:t>Realistic</w:t>
            </w:r>
          </w:p>
        </w:tc>
      </w:tr>
    </w:tbl>
    <w:p w:rsidR="00C13641" w:rsidRDefault="00C13641" w:rsidP="00C13641">
      <w:pPr>
        <w:jc w:val="center"/>
        <w:rPr>
          <w:sz w:val="32"/>
          <w:szCs w:val="32"/>
        </w:rPr>
      </w:pPr>
      <w:r>
        <w:rPr>
          <w:sz w:val="56"/>
          <w:szCs w:val="56"/>
        </w:rPr>
        <w:lastRenderedPageBreak/>
        <w:t xml:space="preserve">Strategies for </w:t>
      </w:r>
      <w:r>
        <w:rPr>
          <w:color w:val="FFFF00"/>
          <w:sz w:val="56"/>
          <w:szCs w:val="56"/>
        </w:rPr>
        <w:t xml:space="preserve">Yellow’s </w:t>
      </w:r>
      <w:r>
        <w:rPr>
          <w:sz w:val="56"/>
          <w:szCs w:val="56"/>
        </w:rPr>
        <w:t>Success:</w:t>
      </w:r>
    </w:p>
    <w:p w:rsidR="00C13641" w:rsidRPr="00990D05" w:rsidRDefault="00C13641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Establish an orderly work environment.</w:t>
      </w:r>
    </w:p>
    <w:p w:rsidR="00C13641" w:rsidRPr="00990D05" w:rsidRDefault="00C13641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Provide clear leadership or direction for what needs to be accomplished.</w:t>
      </w:r>
    </w:p>
    <w:p w:rsidR="00C13641" w:rsidRPr="00990D05" w:rsidRDefault="00C13641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Establish an overall plan of action. Decide who will do what, by when and how it is to be done.</w:t>
      </w:r>
    </w:p>
    <w:p w:rsidR="00C13641" w:rsidRPr="00990D05" w:rsidRDefault="00C13641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Provide sufficient resources for success to occur.</w:t>
      </w:r>
    </w:p>
    <w:p w:rsidR="00C13641" w:rsidRPr="00990D05" w:rsidRDefault="00C13641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Agree on (or develop) policies and step-by-step procedures that are to be followed.</w:t>
      </w:r>
    </w:p>
    <w:p w:rsidR="00C13641" w:rsidRPr="00990D05" w:rsidRDefault="00C13641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Be decisive. Do not change plan of action without good reason.</w:t>
      </w:r>
    </w:p>
    <w:p w:rsidR="00C13641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Give specific and detailed instructions. Do not get theoretical or abstract.</w:t>
      </w:r>
    </w:p>
    <w:p w:rsidR="00990D05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Define quality standards for acceptable performance.</w:t>
      </w:r>
    </w:p>
    <w:p w:rsidR="00990D05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Allow time for training and rehearsal.</w:t>
      </w:r>
    </w:p>
    <w:p w:rsidR="00990D05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Give frequent and specific feedback on performance.</w:t>
      </w:r>
    </w:p>
    <w:p w:rsidR="00990D05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Agree on who will provide help and support if potential problems occur (task or relationship issues).</w:t>
      </w:r>
    </w:p>
    <w:p w:rsidR="00990D05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Demonstrate inclusion by asking for their input on related issues.</w:t>
      </w:r>
    </w:p>
    <w:p w:rsidR="00990D05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Try to avoid infringement on home life.</w:t>
      </w:r>
    </w:p>
    <w:p w:rsidR="00990D05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 xml:space="preserve">Condition employees for change prior to departure from current practices. Be patient with gradual acceptance of change. </w:t>
      </w:r>
    </w:p>
    <w:p w:rsidR="00990D05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 xml:space="preserve">When discussing issues, get to the point and stick to the point. Provide factual evidence to support your points. </w:t>
      </w:r>
    </w:p>
    <w:p w:rsidR="00990D05" w:rsidRPr="00990D05" w:rsidRDefault="00990D05" w:rsidP="00C13641">
      <w:pPr>
        <w:pStyle w:val="ListParagraph"/>
        <w:numPr>
          <w:ilvl w:val="0"/>
          <w:numId w:val="19"/>
        </w:numPr>
        <w:rPr>
          <w:sz w:val="36"/>
          <w:szCs w:val="36"/>
        </w:rPr>
      </w:pPr>
      <w:r w:rsidRPr="00990D05">
        <w:rPr>
          <w:sz w:val="36"/>
          <w:szCs w:val="36"/>
        </w:rPr>
        <w:t>Reward loyalty and positive accomplishments. Offer a sincere, personal “thank-you” for their contributions.</w:t>
      </w:r>
    </w:p>
    <w:p w:rsidR="00990D05" w:rsidRPr="00990D05" w:rsidRDefault="00990D05" w:rsidP="00990D05">
      <w:pPr>
        <w:rPr>
          <w:sz w:val="32"/>
          <w:szCs w:val="32"/>
        </w:rPr>
      </w:pPr>
    </w:p>
    <w:sectPr w:rsidR="00990D05" w:rsidRPr="00990D05" w:rsidSect="006C0A88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mso3E6F"/>
      </v:shape>
    </w:pict>
  </w:numPicBullet>
  <w:abstractNum w:abstractNumId="0">
    <w:nsid w:val="04667563"/>
    <w:multiLevelType w:val="hybridMultilevel"/>
    <w:tmpl w:val="6DD4F05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06C52"/>
    <w:multiLevelType w:val="hybridMultilevel"/>
    <w:tmpl w:val="9996A4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2F52"/>
    <w:multiLevelType w:val="hybridMultilevel"/>
    <w:tmpl w:val="56BCEB28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62721C"/>
    <w:multiLevelType w:val="hybridMultilevel"/>
    <w:tmpl w:val="9B48C7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9296E"/>
    <w:multiLevelType w:val="hybridMultilevel"/>
    <w:tmpl w:val="1E8C57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A3AAD"/>
    <w:multiLevelType w:val="hybridMultilevel"/>
    <w:tmpl w:val="8B14F5C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15574"/>
    <w:multiLevelType w:val="hybridMultilevel"/>
    <w:tmpl w:val="13EE1408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9F6C4F"/>
    <w:multiLevelType w:val="hybridMultilevel"/>
    <w:tmpl w:val="7ECA90E0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5F6D05"/>
    <w:multiLevelType w:val="hybridMultilevel"/>
    <w:tmpl w:val="5E40527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879E2"/>
    <w:multiLevelType w:val="hybridMultilevel"/>
    <w:tmpl w:val="3A6818CC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6A2020"/>
    <w:multiLevelType w:val="hybridMultilevel"/>
    <w:tmpl w:val="6AC8F52C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D50CF8"/>
    <w:multiLevelType w:val="hybridMultilevel"/>
    <w:tmpl w:val="67B880A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43625E"/>
    <w:multiLevelType w:val="hybridMultilevel"/>
    <w:tmpl w:val="060C564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0D037A"/>
    <w:multiLevelType w:val="hybridMultilevel"/>
    <w:tmpl w:val="25045A2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E973FF"/>
    <w:multiLevelType w:val="hybridMultilevel"/>
    <w:tmpl w:val="BBC4EB8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4330EB"/>
    <w:multiLevelType w:val="hybridMultilevel"/>
    <w:tmpl w:val="C69CF52C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38C16E0"/>
    <w:multiLevelType w:val="hybridMultilevel"/>
    <w:tmpl w:val="99BEA576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D3D5AA9"/>
    <w:multiLevelType w:val="hybridMultilevel"/>
    <w:tmpl w:val="AC3E44D4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EFF553B"/>
    <w:multiLevelType w:val="hybridMultilevel"/>
    <w:tmpl w:val="F6A488B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12"/>
  </w:num>
  <w:num w:numId="8">
    <w:abstractNumId w:val="4"/>
  </w:num>
  <w:num w:numId="9">
    <w:abstractNumId w:val="7"/>
  </w:num>
  <w:num w:numId="10">
    <w:abstractNumId w:val="14"/>
  </w:num>
  <w:num w:numId="11">
    <w:abstractNumId w:val="5"/>
  </w:num>
  <w:num w:numId="12">
    <w:abstractNumId w:val="18"/>
  </w:num>
  <w:num w:numId="13">
    <w:abstractNumId w:val="8"/>
  </w:num>
  <w:num w:numId="14">
    <w:abstractNumId w:val="10"/>
  </w:num>
  <w:num w:numId="15">
    <w:abstractNumId w:val="2"/>
  </w:num>
  <w:num w:numId="16">
    <w:abstractNumId w:val="15"/>
  </w:num>
  <w:num w:numId="17">
    <w:abstractNumId w:val="16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87"/>
    <w:rsid w:val="00014010"/>
    <w:rsid w:val="00037387"/>
    <w:rsid w:val="00061B50"/>
    <w:rsid w:val="00113C60"/>
    <w:rsid w:val="002070B0"/>
    <w:rsid w:val="00223DA3"/>
    <w:rsid w:val="002D6A3D"/>
    <w:rsid w:val="00356981"/>
    <w:rsid w:val="0041080C"/>
    <w:rsid w:val="00437853"/>
    <w:rsid w:val="00442B1F"/>
    <w:rsid w:val="0047233E"/>
    <w:rsid w:val="004E0210"/>
    <w:rsid w:val="00520AF9"/>
    <w:rsid w:val="00572141"/>
    <w:rsid w:val="00637D40"/>
    <w:rsid w:val="006938EC"/>
    <w:rsid w:val="006B0287"/>
    <w:rsid w:val="006C0A88"/>
    <w:rsid w:val="00955EA6"/>
    <w:rsid w:val="00972742"/>
    <w:rsid w:val="00990D05"/>
    <w:rsid w:val="00AD15CA"/>
    <w:rsid w:val="00AE33E6"/>
    <w:rsid w:val="00B1328E"/>
    <w:rsid w:val="00B84143"/>
    <w:rsid w:val="00C13641"/>
    <w:rsid w:val="00D2381D"/>
    <w:rsid w:val="00D94B52"/>
    <w:rsid w:val="00E12F6E"/>
    <w:rsid w:val="00E51D6A"/>
    <w:rsid w:val="00FF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EA6"/>
    <w:pPr>
      <w:ind w:left="720"/>
      <w:contextualSpacing/>
    </w:pPr>
  </w:style>
  <w:style w:type="table" w:styleId="TableGrid">
    <w:name w:val="Table Grid"/>
    <w:basedOn w:val="TableNormal"/>
    <w:uiPriority w:val="59"/>
    <w:rsid w:val="00C136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EA6"/>
    <w:pPr>
      <w:ind w:left="720"/>
      <w:contextualSpacing/>
    </w:pPr>
  </w:style>
  <w:style w:type="table" w:styleId="TableGrid">
    <w:name w:val="Table Grid"/>
    <w:basedOn w:val="TableNormal"/>
    <w:uiPriority w:val="59"/>
    <w:rsid w:val="00C136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2694FF-27C2-460F-BD48-F5FADEA4353C}" type="doc">
      <dgm:prSet loTypeId="urn:microsoft.com/office/officeart/2005/8/layout/venn2" loCatId="relationship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en-US"/>
        </a:p>
      </dgm:t>
    </dgm:pt>
    <dgm:pt modelId="{F4270E71-0F8C-47B6-A986-6013EE6BF80D}">
      <dgm:prSet phldrT="[Text]" custT="1"/>
      <dgm:spPr>
        <a:solidFill>
          <a:srgbClr val="FFFF00"/>
        </a:solidFill>
      </dgm:spPr>
      <dgm:t>
        <a:bodyPr/>
        <a:lstStyle/>
        <a:p>
          <a:endParaRPr lang="en-US" sz="1800">
            <a:solidFill>
              <a:sysClr val="windowText" lastClr="000000"/>
            </a:solidFill>
          </a:endParaRPr>
        </a:p>
        <a:p>
          <a:endParaRPr lang="en-US" sz="1800" b="1">
            <a:solidFill>
              <a:sysClr val="windowText" lastClr="000000"/>
            </a:solidFill>
          </a:endParaRPr>
        </a:p>
        <a:p>
          <a:endParaRPr lang="en-US" sz="1800" b="1">
            <a:solidFill>
              <a:sysClr val="windowText" lastClr="000000"/>
            </a:solidFill>
          </a:endParaRPr>
        </a:p>
        <a:p>
          <a:r>
            <a:rPr lang="en-US" sz="1800" b="1">
              <a:solidFill>
                <a:sysClr val="windowText" lastClr="000000"/>
              </a:solidFill>
            </a:rPr>
            <a:t>Behavior: </a:t>
          </a:r>
          <a:r>
            <a:rPr lang="en-US" sz="1200" b="0" i="1">
              <a:solidFill>
                <a:sysClr val="windowText" lastClr="000000"/>
              </a:solidFill>
            </a:rPr>
            <a:t>seeks closure, dependable, careful, serving, keeps to schedule, structures sequentiality, parental, responsible, decisive, practice, drill</a:t>
          </a:r>
          <a:endParaRPr lang="en-US" sz="1200">
            <a:solidFill>
              <a:sysClr val="windowText" lastClr="000000"/>
            </a:solidFill>
          </a:endParaRPr>
        </a:p>
        <a:p>
          <a:endParaRPr lang="en-US" sz="2800">
            <a:solidFill>
              <a:sysClr val="windowText" lastClr="000000"/>
            </a:solidFill>
          </a:endParaRPr>
        </a:p>
      </dgm:t>
    </dgm:pt>
    <dgm:pt modelId="{C4AF6011-BD12-4259-AE0D-FEA19F6903F7}" type="parTrans" cxnId="{62D0F1BD-57A2-414E-A287-CD43CCA86921}">
      <dgm:prSet/>
      <dgm:spPr/>
      <dgm:t>
        <a:bodyPr/>
        <a:lstStyle/>
        <a:p>
          <a:endParaRPr lang="en-US">
            <a:solidFill>
              <a:srgbClr val="FFFF00"/>
            </a:solidFill>
          </a:endParaRPr>
        </a:p>
      </dgm:t>
    </dgm:pt>
    <dgm:pt modelId="{9F490996-ACD7-400A-982C-20B3F3F35D36}" type="sibTrans" cxnId="{62D0F1BD-57A2-414E-A287-CD43CCA86921}">
      <dgm:prSet/>
      <dgm:spPr/>
      <dgm:t>
        <a:bodyPr/>
        <a:lstStyle/>
        <a:p>
          <a:endParaRPr lang="en-US">
            <a:solidFill>
              <a:srgbClr val="FFFF00"/>
            </a:solidFill>
          </a:endParaRPr>
        </a:p>
      </dgm:t>
    </dgm:pt>
    <dgm:pt modelId="{8D5F9658-D0A9-48FA-BE16-E73A80CC9D55}">
      <dgm:prSet phldrT="[Text]" custT="1"/>
      <dgm:spPr>
        <a:solidFill>
          <a:srgbClr val="FFFF00"/>
        </a:solidFill>
      </dgm:spPr>
      <dgm:t>
        <a:bodyPr/>
        <a:lstStyle/>
        <a:p>
          <a:endParaRPr lang="en-US" sz="1800">
            <a:solidFill>
              <a:sysClr val="windowText" lastClr="000000"/>
            </a:solidFill>
          </a:endParaRPr>
        </a:p>
        <a:p>
          <a:r>
            <a:rPr lang="en-US" sz="1800" b="1">
              <a:solidFill>
                <a:sysClr val="windowText" lastClr="000000"/>
              </a:solidFill>
            </a:rPr>
            <a:t>Abilities: </a:t>
          </a:r>
          <a:r>
            <a:rPr lang="en-US" sz="1200" b="0" i="1">
              <a:solidFill>
                <a:sysClr val="windowText" lastClr="000000"/>
              </a:solidFill>
            </a:rPr>
            <a:t>sets up procedures, decision making, meticulous, measurement and evaluation, caretaker, constant, organization </a:t>
          </a:r>
          <a:r>
            <a:rPr lang="en-US" sz="1800">
              <a:solidFill>
                <a:sysClr val="windowText" lastClr="000000"/>
              </a:solidFill>
            </a:rPr>
            <a:t> </a:t>
          </a:r>
          <a:r>
            <a:rPr lang="en-US" sz="1200">
              <a:solidFill>
                <a:sysClr val="windowText" lastClr="000000"/>
              </a:solidFill>
            </a:rPr>
            <a:t> </a:t>
          </a:r>
          <a:endParaRPr lang="en-US" sz="1400" i="1">
            <a:solidFill>
              <a:sysClr val="windowText" lastClr="000000"/>
            </a:solidFill>
          </a:endParaRPr>
        </a:p>
      </dgm:t>
    </dgm:pt>
    <dgm:pt modelId="{E3DA1A9A-2144-4399-A30E-6A6AD162A3FF}" type="parTrans" cxnId="{C4C37521-BF9F-41CF-B60F-361AA679BC17}">
      <dgm:prSet/>
      <dgm:spPr/>
      <dgm:t>
        <a:bodyPr/>
        <a:lstStyle/>
        <a:p>
          <a:endParaRPr lang="en-US">
            <a:solidFill>
              <a:srgbClr val="FFFF00"/>
            </a:solidFill>
          </a:endParaRPr>
        </a:p>
      </dgm:t>
    </dgm:pt>
    <dgm:pt modelId="{0018BFDF-1A48-43BD-A04A-537867ABA544}" type="sibTrans" cxnId="{C4C37521-BF9F-41CF-B60F-361AA679BC17}">
      <dgm:prSet/>
      <dgm:spPr/>
      <dgm:t>
        <a:bodyPr/>
        <a:lstStyle/>
        <a:p>
          <a:endParaRPr lang="en-US">
            <a:solidFill>
              <a:srgbClr val="FFFF00"/>
            </a:solidFill>
          </a:endParaRPr>
        </a:p>
      </dgm:t>
    </dgm:pt>
    <dgm:pt modelId="{AE7CB95C-5489-48BC-B385-2274E0225F44}">
      <dgm:prSet phldrT="[Text]" custT="1"/>
      <dgm:spPr>
        <a:solidFill>
          <a:srgbClr val="FFFF00"/>
        </a:solidFill>
      </dgm:spPr>
      <dgm:t>
        <a:bodyPr/>
        <a:lstStyle/>
        <a:p>
          <a:endParaRPr lang="en-US" sz="1700">
            <a:solidFill>
              <a:sysClr val="windowText" lastClr="000000"/>
            </a:solidFill>
          </a:endParaRPr>
        </a:p>
        <a:p>
          <a:endParaRPr lang="en-US" sz="1700">
            <a:solidFill>
              <a:sysClr val="windowText" lastClr="000000"/>
            </a:solidFill>
          </a:endParaRPr>
        </a:p>
        <a:p>
          <a:r>
            <a:rPr lang="en-US" sz="1800" b="1">
              <a:solidFill>
                <a:sysClr val="windowText" lastClr="000000"/>
              </a:solidFill>
            </a:rPr>
            <a:t>Values: </a:t>
          </a:r>
          <a:r>
            <a:rPr lang="en-US" sz="1200" b="0" i="1">
              <a:solidFill>
                <a:sysClr val="windowText" lastClr="000000"/>
              </a:solidFill>
            </a:rPr>
            <a:t>trust, family &amp; home, society, commitments, bonding relationships, conformity, rules</a:t>
          </a:r>
          <a:endParaRPr lang="en-US" sz="1400" i="1">
            <a:solidFill>
              <a:sysClr val="windowText" lastClr="000000"/>
            </a:solidFill>
          </a:endParaRPr>
        </a:p>
        <a:p>
          <a:endParaRPr lang="en-US" sz="1400" i="1">
            <a:solidFill>
              <a:sysClr val="windowText" lastClr="000000"/>
            </a:solidFill>
          </a:endParaRPr>
        </a:p>
      </dgm:t>
    </dgm:pt>
    <dgm:pt modelId="{B11CEABE-33AD-43F8-A458-6C67812DAEAE}" type="parTrans" cxnId="{BA480998-0EC0-4DE0-828A-A8DAB7327D3A}">
      <dgm:prSet/>
      <dgm:spPr/>
      <dgm:t>
        <a:bodyPr/>
        <a:lstStyle/>
        <a:p>
          <a:endParaRPr lang="en-US">
            <a:solidFill>
              <a:srgbClr val="FFFF00"/>
            </a:solidFill>
          </a:endParaRPr>
        </a:p>
      </dgm:t>
    </dgm:pt>
    <dgm:pt modelId="{6A3B6FD8-F864-451E-BEA1-20B7A8F7906E}" type="sibTrans" cxnId="{BA480998-0EC0-4DE0-828A-A8DAB7327D3A}">
      <dgm:prSet/>
      <dgm:spPr/>
      <dgm:t>
        <a:bodyPr/>
        <a:lstStyle/>
        <a:p>
          <a:endParaRPr lang="en-US">
            <a:solidFill>
              <a:srgbClr val="FFFF00"/>
            </a:solidFill>
          </a:endParaRPr>
        </a:p>
      </dgm:t>
    </dgm:pt>
    <dgm:pt modelId="{5CB2016E-5505-4CD3-BFC7-CD57E61D5C28}">
      <dgm:prSet phldrT="[Text]" custT="1"/>
      <dgm:spPr>
        <a:solidFill>
          <a:srgbClr val="FFFF00"/>
        </a:solidFill>
      </dgm:spPr>
      <dgm:t>
        <a:bodyPr/>
        <a:lstStyle/>
        <a:p>
          <a:r>
            <a:rPr lang="en-US" sz="1800" b="1">
              <a:solidFill>
                <a:sysClr val="windowText" lastClr="000000"/>
              </a:solidFill>
            </a:rPr>
            <a:t>Duty Esteem:</a:t>
          </a:r>
        </a:p>
        <a:p>
          <a:r>
            <a:rPr lang="en-US" sz="1600" i="1">
              <a:solidFill>
                <a:sysClr val="windowText" lastClr="000000"/>
              </a:solidFill>
            </a:rPr>
            <a:t>Belonging</a:t>
          </a:r>
        </a:p>
        <a:p>
          <a:r>
            <a:rPr lang="en-US" sz="1600" i="1">
              <a:solidFill>
                <a:sysClr val="windowText" lastClr="000000"/>
              </a:solidFill>
            </a:rPr>
            <a:t>Responsibility</a:t>
          </a:r>
        </a:p>
        <a:p>
          <a:endParaRPr lang="en-US" sz="1800">
            <a:solidFill>
              <a:sysClr val="windowText" lastClr="000000"/>
            </a:solidFill>
          </a:endParaRPr>
        </a:p>
      </dgm:t>
    </dgm:pt>
    <dgm:pt modelId="{10C77C77-F28C-49ED-8581-FD216DFC3C60}" type="parTrans" cxnId="{C171CD54-8801-4BCC-9D4C-161C9669BFD8}">
      <dgm:prSet/>
      <dgm:spPr/>
      <dgm:t>
        <a:bodyPr/>
        <a:lstStyle/>
        <a:p>
          <a:endParaRPr lang="en-US">
            <a:solidFill>
              <a:srgbClr val="FFFF00"/>
            </a:solidFill>
          </a:endParaRPr>
        </a:p>
      </dgm:t>
    </dgm:pt>
    <dgm:pt modelId="{59EDDA26-76AD-48BA-88A2-D715B11848A0}" type="sibTrans" cxnId="{C171CD54-8801-4BCC-9D4C-161C9669BFD8}">
      <dgm:prSet/>
      <dgm:spPr/>
      <dgm:t>
        <a:bodyPr/>
        <a:lstStyle/>
        <a:p>
          <a:endParaRPr lang="en-US">
            <a:solidFill>
              <a:srgbClr val="FFFF00"/>
            </a:solidFill>
          </a:endParaRPr>
        </a:p>
      </dgm:t>
    </dgm:pt>
    <dgm:pt modelId="{8FA96C30-84FE-4BE6-A4BB-781D51EAEA58}" type="pres">
      <dgm:prSet presAssocID="{C32694FF-27C2-460F-BD48-F5FADEA4353C}" presName="Name0" presStyleCnt="0">
        <dgm:presLayoutVars>
          <dgm:chMax val="7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F83A652-3C93-47A0-86D8-AD9F12BF1B32}" type="pres">
      <dgm:prSet presAssocID="{C32694FF-27C2-460F-BD48-F5FADEA4353C}" presName="comp1" presStyleCnt="0"/>
      <dgm:spPr/>
    </dgm:pt>
    <dgm:pt modelId="{6872BBDF-1415-46F8-9672-53B90BC4C85D}" type="pres">
      <dgm:prSet presAssocID="{C32694FF-27C2-460F-BD48-F5FADEA4353C}" presName="circle1" presStyleLbl="node1" presStyleIdx="0" presStyleCnt="4" custScaleX="100000" custScaleY="107999" custLinFactNeighborX="-9892" custLinFactNeighborY="1861"/>
      <dgm:spPr/>
      <dgm:t>
        <a:bodyPr/>
        <a:lstStyle/>
        <a:p>
          <a:endParaRPr lang="en-US"/>
        </a:p>
      </dgm:t>
    </dgm:pt>
    <dgm:pt modelId="{C212A67C-9148-4318-B368-ADBF51171551}" type="pres">
      <dgm:prSet presAssocID="{C32694FF-27C2-460F-BD48-F5FADEA4353C}" presName="c1text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9F19BD-0974-490A-B869-2D47A1447EE0}" type="pres">
      <dgm:prSet presAssocID="{C32694FF-27C2-460F-BD48-F5FADEA4353C}" presName="comp2" presStyleCnt="0"/>
      <dgm:spPr/>
    </dgm:pt>
    <dgm:pt modelId="{59F44F6C-9ACF-4CEF-A73F-9CD77A4C8F4B}" type="pres">
      <dgm:prSet presAssocID="{C32694FF-27C2-460F-BD48-F5FADEA4353C}" presName="circle2" presStyleLbl="node1" presStyleIdx="1" presStyleCnt="4" custScaleX="115934" custScaleY="81785" custLinFactNeighborX="184" custLinFactNeighborY="2950"/>
      <dgm:spPr/>
      <dgm:t>
        <a:bodyPr/>
        <a:lstStyle/>
        <a:p>
          <a:endParaRPr lang="en-US"/>
        </a:p>
      </dgm:t>
    </dgm:pt>
    <dgm:pt modelId="{0EA59800-748A-4F69-B5FE-4DF480114895}" type="pres">
      <dgm:prSet presAssocID="{C32694FF-27C2-460F-BD48-F5FADEA4353C}" presName="c2text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963CE74-F89C-4AC3-90AF-D83E4D81BF09}" type="pres">
      <dgm:prSet presAssocID="{C32694FF-27C2-460F-BD48-F5FADEA4353C}" presName="comp3" presStyleCnt="0"/>
      <dgm:spPr/>
    </dgm:pt>
    <dgm:pt modelId="{4CFFAC12-6D53-41C2-88E5-57CFEC0E4F8A}" type="pres">
      <dgm:prSet presAssocID="{C32694FF-27C2-460F-BD48-F5FADEA4353C}" presName="circle3" presStyleLbl="node1" presStyleIdx="2" presStyleCnt="4" custScaleX="130603" custScaleY="64208"/>
      <dgm:spPr/>
      <dgm:t>
        <a:bodyPr/>
        <a:lstStyle/>
        <a:p>
          <a:endParaRPr lang="en-US"/>
        </a:p>
      </dgm:t>
    </dgm:pt>
    <dgm:pt modelId="{707FF992-B6EE-4265-BA9B-AD175F7343AB}" type="pres">
      <dgm:prSet presAssocID="{C32694FF-27C2-460F-BD48-F5FADEA4353C}" presName="c3text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EBD04C-2CBD-4053-82B7-1CB75757DAEE}" type="pres">
      <dgm:prSet presAssocID="{C32694FF-27C2-460F-BD48-F5FADEA4353C}" presName="comp4" presStyleCnt="0"/>
      <dgm:spPr/>
    </dgm:pt>
    <dgm:pt modelId="{8FAAA8E0-7B24-4196-9CBE-3C7129D60267}" type="pres">
      <dgm:prSet presAssocID="{C32694FF-27C2-460F-BD48-F5FADEA4353C}" presName="circle4" presStyleLbl="node1" presStyleIdx="3" presStyleCnt="4" custScaleY="55332" custLinFactNeighborX="-369" custLinFactNeighborY="-2582"/>
      <dgm:spPr/>
      <dgm:t>
        <a:bodyPr/>
        <a:lstStyle/>
        <a:p>
          <a:endParaRPr lang="en-US"/>
        </a:p>
      </dgm:t>
    </dgm:pt>
    <dgm:pt modelId="{44619407-7D35-46F2-890F-C8CED8118F1E}" type="pres">
      <dgm:prSet presAssocID="{C32694FF-27C2-460F-BD48-F5FADEA4353C}" presName="c4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A480998-0EC0-4DE0-828A-A8DAB7327D3A}" srcId="{C32694FF-27C2-460F-BD48-F5FADEA4353C}" destId="{AE7CB95C-5489-48BC-B385-2274E0225F44}" srcOrd="2" destOrd="0" parTransId="{B11CEABE-33AD-43F8-A458-6C67812DAEAE}" sibTransId="{6A3B6FD8-F864-451E-BEA1-20B7A8F7906E}"/>
    <dgm:cxn modelId="{B8BB6230-B81C-4385-8705-CB07E4F3106D}" type="presOf" srcId="{5CB2016E-5505-4CD3-BFC7-CD57E61D5C28}" destId="{8FAAA8E0-7B24-4196-9CBE-3C7129D60267}" srcOrd="0" destOrd="0" presId="urn:microsoft.com/office/officeart/2005/8/layout/venn2"/>
    <dgm:cxn modelId="{0FE48B26-8E90-4CBA-9C88-102F87F8BEF7}" type="presOf" srcId="{F4270E71-0F8C-47B6-A986-6013EE6BF80D}" destId="{C212A67C-9148-4318-B368-ADBF51171551}" srcOrd="1" destOrd="0" presId="urn:microsoft.com/office/officeart/2005/8/layout/venn2"/>
    <dgm:cxn modelId="{B13B1A6F-5B8B-4E37-9A96-48CC424AA998}" type="presOf" srcId="{C32694FF-27C2-460F-BD48-F5FADEA4353C}" destId="{8FA96C30-84FE-4BE6-A4BB-781D51EAEA58}" srcOrd="0" destOrd="0" presId="urn:microsoft.com/office/officeart/2005/8/layout/venn2"/>
    <dgm:cxn modelId="{7AA5750E-C1DE-47C6-804D-91A02F3808AA}" type="presOf" srcId="{F4270E71-0F8C-47B6-A986-6013EE6BF80D}" destId="{6872BBDF-1415-46F8-9672-53B90BC4C85D}" srcOrd="0" destOrd="0" presId="urn:microsoft.com/office/officeart/2005/8/layout/venn2"/>
    <dgm:cxn modelId="{AF3F5EB0-876E-4922-86B0-F68B97CBB93D}" type="presOf" srcId="{8D5F9658-D0A9-48FA-BE16-E73A80CC9D55}" destId="{0EA59800-748A-4F69-B5FE-4DF480114895}" srcOrd="1" destOrd="0" presId="urn:microsoft.com/office/officeart/2005/8/layout/venn2"/>
    <dgm:cxn modelId="{62D0F1BD-57A2-414E-A287-CD43CCA86921}" srcId="{C32694FF-27C2-460F-BD48-F5FADEA4353C}" destId="{F4270E71-0F8C-47B6-A986-6013EE6BF80D}" srcOrd="0" destOrd="0" parTransId="{C4AF6011-BD12-4259-AE0D-FEA19F6903F7}" sibTransId="{9F490996-ACD7-400A-982C-20B3F3F35D36}"/>
    <dgm:cxn modelId="{E08619E0-9823-446E-9F64-EE28ABF23A92}" type="presOf" srcId="{AE7CB95C-5489-48BC-B385-2274E0225F44}" destId="{707FF992-B6EE-4265-BA9B-AD175F7343AB}" srcOrd="1" destOrd="0" presId="urn:microsoft.com/office/officeart/2005/8/layout/venn2"/>
    <dgm:cxn modelId="{C171CD54-8801-4BCC-9D4C-161C9669BFD8}" srcId="{C32694FF-27C2-460F-BD48-F5FADEA4353C}" destId="{5CB2016E-5505-4CD3-BFC7-CD57E61D5C28}" srcOrd="3" destOrd="0" parTransId="{10C77C77-F28C-49ED-8581-FD216DFC3C60}" sibTransId="{59EDDA26-76AD-48BA-88A2-D715B11848A0}"/>
    <dgm:cxn modelId="{C4C37521-BF9F-41CF-B60F-361AA679BC17}" srcId="{C32694FF-27C2-460F-BD48-F5FADEA4353C}" destId="{8D5F9658-D0A9-48FA-BE16-E73A80CC9D55}" srcOrd="1" destOrd="0" parTransId="{E3DA1A9A-2144-4399-A30E-6A6AD162A3FF}" sibTransId="{0018BFDF-1A48-43BD-A04A-537867ABA544}"/>
    <dgm:cxn modelId="{4118021F-C7D1-4773-B1CF-710DC2E883C9}" type="presOf" srcId="{8D5F9658-D0A9-48FA-BE16-E73A80CC9D55}" destId="{59F44F6C-9ACF-4CEF-A73F-9CD77A4C8F4B}" srcOrd="0" destOrd="0" presId="urn:microsoft.com/office/officeart/2005/8/layout/venn2"/>
    <dgm:cxn modelId="{3F7ED7E9-17E6-41EB-9EE9-2C7165468BC0}" type="presOf" srcId="{AE7CB95C-5489-48BC-B385-2274E0225F44}" destId="{4CFFAC12-6D53-41C2-88E5-57CFEC0E4F8A}" srcOrd="0" destOrd="0" presId="urn:microsoft.com/office/officeart/2005/8/layout/venn2"/>
    <dgm:cxn modelId="{B8CAF527-AD6E-4F62-A698-9D7942EE28FE}" type="presOf" srcId="{5CB2016E-5505-4CD3-BFC7-CD57E61D5C28}" destId="{44619407-7D35-46F2-890F-C8CED8118F1E}" srcOrd="1" destOrd="0" presId="urn:microsoft.com/office/officeart/2005/8/layout/venn2"/>
    <dgm:cxn modelId="{04F05EBC-6C41-4BF3-A791-E0AEBDB3D7F1}" type="presParOf" srcId="{8FA96C30-84FE-4BE6-A4BB-781D51EAEA58}" destId="{6F83A652-3C93-47A0-86D8-AD9F12BF1B32}" srcOrd="0" destOrd="0" presId="urn:microsoft.com/office/officeart/2005/8/layout/venn2"/>
    <dgm:cxn modelId="{AA02D76A-2973-4FD3-90F5-42EAC5DB12C9}" type="presParOf" srcId="{6F83A652-3C93-47A0-86D8-AD9F12BF1B32}" destId="{6872BBDF-1415-46F8-9672-53B90BC4C85D}" srcOrd="0" destOrd="0" presId="urn:microsoft.com/office/officeart/2005/8/layout/venn2"/>
    <dgm:cxn modelId="{E19F9D50-6C63-4891-A730-11206293802B}" type="presParOf" srcId="{6F83A652-3C93-47A0-86D8-AD9F12BF1B32}" destId="{C212A67C-9148-4318-B368-ADBF51171551}" srcOrd="1" destOrd="0" presId="urn:microsoft.com/office/officeart/2005/8/layout/venn2"/>
    <dgm:cxn modelId="{6CFA1C51-A1EE-47BC-A465-83218E5E8F11}" type="presParOf" srcId="{8FA96C30-84FE-4BE6-A4BB-781D51EAEA58}" destId="{9D9F19BD-0974-490A-B869-2D47A1447EE0}" srcOrd="1" destOrd="0" presId="urn:microsoft.com/office/officeart/2005/8/layout/venn2"/>
    <dgm:cxn modelId="{B4086918-F53B-419C-A41D-08FBE336D253}" type="presParOf" srcId="{9D9F19BD-0974-490A-B869-2D47A1447EE0}" destId="{59F44F6C-9ACF-4CEF-A73F-9CD77A4C8F4B}" srcOrd="0" destOrd="0" presId="urn:microsoft.com/office/officeart/2005/8/layout/venn2"/>
    <dgm:cxn modelId="{482F070E-48FB-48F7-B84F-F476C2DB5839}" type="presParOf" srcId="{9D9F19BD-0974-490A-B869-2D47A1447EE0}" destId="{0EA59800-748A-4F69-B5FE-4DF480114895}" srcOrd="1" destOrd="0" presId="urn:microsoft.com/office/officeart/2005/8/layout/venn2"/>
    <dgm:cxn modelId="{9209869C-7433-4CDB-94E7-DF9A53595C25}" type="presParOf" srcId="{8FA96C30-84FE-4BE6-A4BB-781D51EAEA58}" destId="{C963CE74-F89C-4AC3-90AF-D83E4D81BF09}" srcOrd="2" destOrd="0" presId="urn:microsoft.com/office/officeart/2005/8/layout/venn2"/>
    <dgm:cxn modelId="{8ABCF613-94EC-4F11-BEB7-B1E88CD0E139}" type="presParOf" srcId="{C963CE74-F89C-4AC3-90AF-D83E4D81BF09}" destId="{4CFFAC12-6D53-41C2-88E5-57CFEC0E4F8A}" srcOrd="0" destOrd="0" presId="urn:microsoft.com/office/officeart/2005/8/layout/venn2"/>
    <dgm:cxn modelId="{A54AC31B-8D88-431D-9F38-B37DA845440B}" type="presParOf" srcId="{C963CE74-F89C-4AC3-90AF-D83E4D81BF09}" destId="{707FF992-B6EE-4265-BA9B-AD175F7343AB}" srcOrd="1" destOrd="0" presId="urn:microsoft.com/office/officeart/2005/8/layout/venn2"/>
    <dgm:cxn modelId="{7A59FFA6-20CB-46AB-8B83-BCF073882B84}" type="presParOf" srcId="{8FA96C30-84FE-4BE6-A4BB-781D51EAEA58}" destId="{82EBD04C-2CBD-4053-82B7-1CB75757DAEE}" srcOrd="3" destOrd="0" presId="urn:microsoft.com/office/officeart/2005/8/layout/venn2"/>
    <dgm:cxn modelId="{CF93F9FC-D08E-4E89-B6A5-73FE13EF60D0}" type="presParOf" srcId="{82EBD04C-2CBD-4053-82B7-1CB75757DAEE}" destId="{8FAAA8E0-7B24-4196-9CBE-3C7129D60267}" srcOrd="0" destOrd="0" presId="urn:microsoft.com/office/officeart/2005/8/layout/venn2"/>
    <dgm:cxn modelId="{159FDF13-A148-4368-85AC-E54F7328A4CB}" type="presParOf" srcId="{82EBD04C-2CBD-4053-82B7-1CB75757DAEE}" destId="{44619407-7D35-46F2-890F-C8CED8118F1E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72BBDF-1415-46F8-9672-53B90BC4C85D}">
      <dsp:nvSpPr>
        <dsp:cNvPr id="0" name=""/>
        <dsp:cNvSpPr/>
      </dsp:nvSpPr>
      <dsp:spPr>
        <a:xfrm>
          <a:off x="0" y="112078"/>
          <a:ext cx="6457949" cy="6974521"/>
        </a:xfrm>
        <a:prstGeom prst="ellipse">
          <a:avLst/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>
            <a:solidFill>
              <a:sysClr val="windowText" lastClr="000000"/>
            </a:solidFill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>
            <a:solidFill>
              <a:sysClr val="windowText" lastClr="000000"/>
            </a:solidFill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>
            <a:solidFill>
              <a:sysClr val="windowText" lastClr="000000"/>
            </a:solidFill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solidFill>
                <a:sysClr val="windowText" lastClr="000000"/>
              </a:solidFill>
            </a:rPr>
            <a:t>Behavior: </a:t>
          </a:r>
          <a:r>
            <a:rPr lang="en-US" sz="1200" b="0" i="1" kern="1200">
              <a:solidFill>
                <a:sysClr val="windowText" lastClr="000000"/>
              </a:solidFill>
            </a:rPr>
            <a:t>seeks closure, dependable, careful, serving, keeps to schedule, structures sequentiality, parental, responsible, decisive, practice, drill</a:t>
          </a:r>
          <a:endParaRPr lang="en-US" sz="1200" kern="1200">
            <a:solidFill>
              <a:sysClr val="windowText" lastClr="000000"/>
            </a:solidFill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800" kern="1200">
            <a:solidFill>
              <a:sysClr val="windowText" lastClr="000000"/>
            </a:solidFill>
          </a:endParaRPr>
        </a:p>
      </dsp:txBody>
      <dsp:txXfrm>
        <a:off x="2326153" y="460804"/>
        <a:ext cx="1805642" cy="1046178"/>
      </dsp:txXfrm>
    </dsp:sp>
    <dsp:sp modelId="{59F44F6C-9ACF-4CEF-A73F-9CD77A4C8F4B}">
      <dsp:nvSpPr>
        <dsp:cNvPr id="0" name=""/>
        <dsp:cNvSpPr/>
      </dsp:nvSpPr>
      <dsp:spPr>
        <a:xfrm>
          <a:off x="243697" y="2228848"/>
          <a:ext cx="5989567" cy="4225307"/>
        </a:xfrm>
        <a:prstGeom prst="ellipse">
          <a:avLst/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>
            <a:solidFill>
              <a:sysClr val="windowText" lastClr="000000"/>
            </a:solidFill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solidFill>
                <a:sysClr val="windowText" lastClr="000000"/>
              </a:solidFill>
            </a:rPr>
            <a:t>Abilities: </a:t>
          </a:r>
          <a:r>
            <a:rPr lang="en-US" sz="1200" b="0" i="1" kern="1200">
              <a:solidFill>
                <a:sysClr val="windowText" lastClr="000000"/>
              </a:solidFill>
            </a:rPr>
            <a:t>sets up procedures, decision making, meticulous, measurement and evaluation, caretaker, constant, organization </a:t>
          </a:r>
          <a:r>
            <a:rPr lang="en-US" sz="1800" kern="1200">
              <a:solidFill>
                <a:sysClr val="windowText" lastClr="000000"/>
              </a:solidFill>
            </a:rPr>
            <a:t> </a:t>
          </a:r>
          <a:r>
            <a:rPr lang="en-US" sz="1200" kern="1200">
              <a:solidFill>
                <a:sysClr val="windowText" lastClr="000000"/>
              </a:solidFill>
            </a:rPr>
            <a:t> </a:t>
          </a:r>
          <a:endParaRPr lang="en-US" sz="1400" i="1" kern="1200">
            <a:solidFill>
              <a:sysClr val="windowText" lastClr="000000"/>
            </a:solidFill>
          </a:endParaRPr>
        </a:p>
      </dsp:txBody>
      <dsp:txXfrm>
        <a:off x="2191804" y="2482367"/>
        <a:ext cx="2093353" cy="760555"/>
      </dsp:txXfrm>
    </dsp:sp>
    <dsp:sp modelId="{4CFFAC12-6D53-41C2-88E5-57CFEC0E4F8A}">
      <dsp:nvSpPr>
        <dsp:cNvPr id="0" name=""/>
        <dsp:cNvSpPr/>
      </dsp:nvSpPr>
      <dsp:spPr>
        <a:xfrm>
          <a:off x="698692" y="3590933"/>
          <a:ext cx="5060565" cy="2487912"/>
        </a:xfrm>
        <a:prstGeom prst="ellipse">
          <a:avLst/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solidFill>
              <a:sysClr val="windowText" lastClr="000000"/>
            </a:solidFill>
          </a:endParaRP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solidFill>
              <a:sysClr val="windowText" lastClr="000000"/>
            </a:solidFill>
          </a:endParaRP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solidFill>
                <a:sysClr val="windowText" lastClr="000000"/>
              </a:solidFill>
            </a:rPr>
            <a:t>Values: </a:t>
          </a:r>
          <a:r>
            <a:rPr lang="en-US" sz="1200" b="0" i="1" kern="1200">
              <a:solidFill>
                <a:sysClr val="windowText" lastClr="000000"/>
              </a:solidFill>
            </a:rPr>
            <a:t>trust, family &amp; home, society, commitments, bonding relationships, conformity, rules</a:t>
          </a:r>
          <a:endParaRPr lang="en-US" sz="1400" i="1" kern="1200">
            <a:solidFill>
              <a:sysClr val="windowText" lastClr="000000"/>
            </a:solidFill>
          </a:endParaRP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i="1" kern="1200">
            <a:solidFill>
              <a:sysClr val="windowText" lastClr="000000"/>
            </a:solidFill>
          </a:endParaRPr>
        </a:p>
      </dsp:txBody>
      <dsp:txXfrm>
        <a:off x="2049863" y="3777527"/>
        <a:ext cx="2358223" cy="559780"/>
      </dsp:txXfrm>
    </dsp:sp>
    <dsp:sp modelId="{8FAAA8E0-7B24-4196-9CBE-3C7129D60267}">
      <dsp:nvSpPr>
        <dsp:cNvPr id="0" name=""/>
        <dsp:cNvSpPr/>
      </dsp:nvSpPr>
      <dsp:spPr>
        <a:xfrm>
          <a:off x="1927853" y="4699324"/>
          <a:ext cx="2583180" cy="1429325"/>
        </a:xfrm>
        <a:prstGeom prst="ellipse">
          <a:avLst/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solidFill>
                <a:sysClr val="windowText" lastClr="000000"/>
              </a:solidFill>
            </a:rPr>
            <a:t>Duty Esteem: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i="1" kern="1200">
              <a:solidFill>
                <a:sysClr val="windowText" lastClr="000000"/>
              </a:solidFill>
            </a:rPr>
            <a:t>Belonging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i="1" kern="1200">
              <a:solidFill>
                <a:sysClr val="windowText" lastClr="000000"/>
              </a:solidFill>
            </a:rPr>
            <a:t>Responsibility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>
            <a:solidFill>
              <a:sysClr val="windowText" lastClr="000000"/>
            </a:solidFill>
          </a:endParaRPr>
        </a:p>
      </dsp:txBody>
      <dsp:txXfrm>
        <a:off x="2306151" y="5056656"/>
        <a:ext cx="1826584" cy="7146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712</Words>
  <Characters>4063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Fuller</dc:creator>
  <cp:lastModifiedBy>Fasoli</cp:lastModifiedBy>
  <cp:revision>2</cp:revision>
  <dcterms:created xsi:type="dcterms:W3CDTF">2013-04-23T14:41:00Z</dcterms:created>
  <dcterms:modified xsi:type="dcterms:W3CDTF">2013-04-23T14:41:00Z</dcterms:modified>
</cp:coreProperties>
</file>